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413C" w14:textId="49ECE9FC" w:rsidR="00D179D4" w:rsidRDefault="00D179D4" w:rsidP="00D179D4">
      <w:pPr>
        <w:rPr>
          <w:rFonts w:ascii="Arial" w:hAnsi="Arial" w:cs="Arial"/>
          <w:b/>
          <w:sz w:val="20"/>
          <w:szCs w:val="20"/>
        </w:rPr>
      </w:pPr>
      <w:r>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p>
    <w:p w14:paraId="1CAE597C" w14:textId="1D329AA2" w:rsidR="00D179D4" w:rsidRPr="00615DDF" w:rsidRDefault="00D179D4" w:rsidP="00F61FE9">
      <w:pPr>
        <w:jc w:val="center"/>
        <w:rPr>
          <w:rFonts w:ascii="Arial" w:hAnsi="Arial" w:cs="Arial"/>
          <w:b/>
          <w:sz w:val="18"/>
          <w:szCs w:val="18"/>
        </w:rPr>
      </w:pPr>
    </w:p>
    <w:p w14:paraId="58EBD2C2" w14:textId="79CD3222" w:rsidR="00C50B68" w:rsidRPr="007F2390" w:rsidRDefault="00F61A84" w:rsidP="009B0ACF">
      <w:pPr>
        <w:jc w:val="center"/>
        <w:rPr>
          <w:rFonts w:ascii="Segoe UI" w:eastAsia="Times New Roman" w:hAnsi="Segoe UI" w:cs="Segoe UI"/>
          <w:b/>
          <w:bCs/>
          <w:sz w:val="32"/>
          <w:szCs w:val="32"/>
          <w:lang w:eastAsia="es-ES"/>
        </w:rPr>
      </w:pPr>
      <w:r w:rsidRPr="007F2390">
        <w:rPr>
          <w:rFonts w:ascii="Segoe UI" w:eastAsia="Times New Roman" w:hAnsi="Segoe UI" w:cs="Segoe UI"/>
          <w:b/>
          <w:bCs/>
          <w:sz w:val="32"/>
          <w:szCs w:val="32"/>
          <w:lang w:eastAsia="es-ES"/>
        </w:rPr>
        <w:t>5 consejos para ahorrar reservando las vacaciones de verano</w:t>
      </w:r>
    </w:p>
    <w:p w14:paraId="5B4A5A01" w14:textId="77777777" w:rsidR="00725E12" w:rsidRDefault="00725E12" w:rsidP="00725E12">
      <w:pPr>
        <w:pStyle w:val="Prrafodelista"/>
        <w:rPr>
          <w:b/>
          <w:i/>
          <w:color w:val="808080" w:themeColor="background1" w:themeShade="80"/>
          <w:sz w:val="20"/>
          <w:szCs w:val="20"/>
        </w:rPr>
      </w:pPr>
    </w:p>
    <w:p w14:paraId="55CFE9A2" w14:textId="473AD161" w:rsidR="00307045" w:rsidRPr="00A860AD" w:rsidRDefault="000A1117" w:rsidP="008046C6">
      <w:pPr>
        <w:pStyle w:val="Prrafodelista"/>
        <w:numPr>
          <w:ilvl w:val="0"/>
          <w:numId w:val="33"/>
        </w:numPr>
        <w:jc w:val="both"/>
        <w:rPr>
          <w:b/>
          <w:bCs/>
          <w:color w:val="808080" w:themeColor="text1" w:themeTint="7F"/>
          <w:sz w:val="20"/>
          <w:szCs w:val="20"/>
        </w:rPr>
      </w:pPr>
      <w:r w:rsidRPr="00A860AD">
        <w:rPr>
          <w:b/>
          <w:bCs/>
          <w:color w:val="808080" w:themeColor="text1" w:themeTint="7F"/>
          <w:sz w:val="20"/>
          <w:szCs w:val="20"/>
        </w:rPr>
        <w:t>Reservar a última hora o no dedicar tiempo a analizar las nuevas políticas puede salirnos caro</w:t>
      </w:r>
    </w:p>
    <w:p w14:paraId="4BC26789" w14:textId="77777777" w:rsidR="008046C6" w:rsidRDefault="008046C6" w:rsidP="003B124B">
      <w:pPr>
        <w:pStyle w:val="Prrafodelista"/>
        <w:rPr>
          <w:b/>
          <w:bCs/>
          <w:color w:val="808080" w:themeColor="text1" w:themeTint="7F"/>
        </w:rPr>
      </w:pPr>
    </w:p>
    <w:p w14:paraId="5BA89FB8" w14:textId="69E8D43F" w:rsidR="00BC2C70" w:rsidRPr="00A860AD" w:rsidRDefault="1A8ECC61" w:rsidP="00BC2C70">
      <w:pPr>
        <w:shd w:val="clear" w:color="auto" w:fill="FFFFFF" w:themeFill="background1"/>
        <w:jc w:val="both"/>
        <w:textAlignment w:val="top"/>
        <w:rPr>
          <w:color w:val="000000" w:themeColor="text1"/>
          <w:sz w:val="20"/>
          <w:szCs w:val="20"/>
        </w:rPr>
      </w:pPr>
      <w:r w:rsidRPr="00A860AD">
        <w:rPr>
          <w:b/>
          <w:bCs/>
          <w:color w:val="000000" w:themeColor="text1"/>
          <w:sz w:val="20"/>
          <w:szCs w:val="20"/>
        </w:rPr>
        <w:t xml:space="preserve">Mallorca – </w:t>
      </w:r>
      <w:r w:rsidR="007F2390" w:rsidRPr="00A860AD">
        <w:rPr>
          <w:b/>
          <w:bCs/>
          <w:color w:val="000000" w:themeColor="text1"/>
          <w:sz w:val="20"/>
          <w:szCs w:val="20"/>
        </w:rPr>
        <w:t>17</w:t>
      </w:r>
      <w:r w:rsidRPr="00A860AD">
        <w:rPr>
          <w:b/>
          <w:bCs/>
          <w:color w:val="000000" w:themeColor="text1"/>
          <w:sz w:val="20"/>
          <w:szCs w:val="20"/>
        </w:rPr>
        <w:t>/</w:t>
      </w:r>
      <w:r w:rsidR="007F2390" w:rsidRPr="00A860AD">
        <w:rPr>
          <w:b/>
          <w:bCs/>
          <w:color w:val="000000" w:themeColor="text1"/>
          <w:sz w:val="20"/>
          <w:szCs w:val="20"/>
        </w:rPr>
        <w:t>05</w:t>
      </w:r>
      <w:r w:rsidRPr="00A860AD">
        <w:rPr>
          <w:b/>
          <w:bCs/>
          <w:color w:val="000000" w:themeColor="text1"/>
          <w:sz w:val="20"/>
          <w:szCs w:val="20"/>
        </w:rPr>
        <w:t>/20</w:t>
      </w:r>
      <w:r w:rsidR="002C103A" w:rsidRPr="00A860AD">
        <w:rPr>
          <w:b/>
          <w:bCs/>
          <w:color w:val="000000" w:themeColor="text1"/>
          <w:sz w:val="20"/>
          <w:szCs w:val="20"/>
        </w:rPr>
        <w:t>2</w:t>
      </w:r>
      <w:r w:rsidR="00CE030C" w:rsidRPr="00A860AD">
        <w:rPr>
          <w:b/>
          <w:bCs/>
          <w:color w:val="000000" w:themeColor="text1"/>
          <w:sz w:val="20"/>
          <w:szCs w:val="20"/>
        </w:rPr>
        <w:t>1</w:t>
      </w:r>
      <w:r w:rsidR="00AA6C59" w:rsidRPr="00A860AD">
        <w:rPr>
          <w:b/>
          <w:bCs/>
          <w:color w:val="000000" w:themeColor="text1"/>
          <w:sz w:val="20"/>
          <w:szCs w:val="20"/>
        </w:rPr>
        <w:t xml:space="preserve"> </w:t>
      </w:r>
      <w:r w:rsidR="00343211" w:rsidRPr="00A860AD">
        <w:rPr>
          <w:color w:val="000000" w:themeColor="text1"/>
          <w:sz w:val="20"/>
          <w:szCs w:val="20"/>
        </w:rPr>
        <w:t>–</w:t>
      </w:r>
      <w:r w:rsidR="007533B7" w:rsidRPr="00A860AD">
        <w:rPr>
          <w:color w:val="000000" w:themeColor="text1"/>
          <w:sz w:val="20"/>
          <w:szCs w:val="20"/>
        </w:rPr>
        <w:t xml:space="preserve"> </w:t>
      </w:r>
      <w:r w:rsidR="00E3580A" w:rsidRPr="00A860AD">
        <w:rPr>
          <w:color w:val="000000" w:themeColor="text1"/>
          <w:sz w:val="20"/>
          <w:szCs w:val="20"/>
        </w:rPr>
        <w:t xml:space="preserve">¿Ganas de viajar? Tanto para aquellos que preparen una escapada por nuestro país como los que piensen en uno de los llamados ‘viajes de revancha’ -aquellos viajes de largo radio o de coste superior que se planean al no haber podido viajar en mucho tiempo-, existen una serie de recomendaciones para viajar barato en tiempos de pandemia. </w:t>
      </w:r>
      <w:r w:rsidR="00BC2C70" w:rsidRPr="00A860AD">
        <w:rPr>
          <w:color w:val="000000" w:themeColor="text1"/>
          <w:sz w:val="20"/>
          <w:szCs w:val="20"/>
        </w:rPr>
        <w:t xml:space="preserve">La web de viajes baratos </w:t>
      </w:r>
      <w:hyperlink r:id="rId11" w:history="1">
        <w:r w:rsidR="00BC2C70" w:rsidRPr="00A860AD">
          <w:rPr>
            <w:rStyle w:val="Hipervnculo"/>
            <w:sz w:val="20"/>
            <w:szCs w:val="20"/>
          </w:rPr>
          <w:t>Holidayguru.es</w:t>
        </w:r>
      </w:hyperlink>
      <w:r w:rsidR="00E3580A" w:rsidRPr="00A860AD">
        <w:rPr>
          <w:rStyle w:val="Hipervnculo"/>
          <w:sz w:val="20"/>
          <w:szCs w:val="20"/>
        </w:rPr>
        <w:t xml:space="preserve"> </w:t>
      </w:r>
      <w:r w:rsidR="00E3580A" w:rsidRPr="00A860AD">
        <w:rPr>
          <w:rStyle w:val="Hipervnculo"/>
          <w:color w:val="auto"/>
          <w:sz w:val="20"/>
          <w:szCs w:val="20"/>
          <w:u w:val="none"/>
        </w:rPr>
        <w:t>ha recogido 5 consejos que nos ayudarán a que nuestro próximo viaje sea redondo:</w:t>
      </w:r>
    </w:p>
    <w:p w14:paraId="1A7FE3FF" w14:textId="41A77508" w:rsidR="007F2390" w:rsidRPr="00A860AD" w:rsidRDefault="007F2390" w:rsidP="007F2390">
      <w:pPr>
        <w:rPr>
          <w:b/>
          <w:bCs/>
          <w:color w:val="000000" w:themeColor="text1"/>
          <w:sz w:val="20"/>
          <w:szCs w:val="20"/>
        </w:rPr>
      </w:pPr>
      <w:r w:rsidRPr="00A860AD">
        <w:rPr>
          <w:b/>
          <w:bCs/>
          <w:color w:val="000000" w:themeColor="text1"/>
          <w:sz w:val="20"/>
          <w:szCs w:val="20"/>
        </w:rPr>
        <w:t>1.</w:t>
      </w:r>
      <w:r w:rsidR="00F61A84" w:rsidRPr="00A860AD">
        <w:rPr>
          <w:b/>
          <w:bCs/>
          <w:color w:val="000000" w:themeColor="text1"/>
          <w:sz w:val="20"/>
          <w:szCs w:val="20"/>
        </w:rPr>
        <w:t>Compara</w:t>
      </w:r>
      <w:r w:rsidR="00F61A84" w:rsidRPr="00A860AD">
        <w:rPr>
          <w:b/>
          <w:bCs/>
          <w:color w:val="000000" w:themeColor="text1"/>
          <w:sz w:val="20"/>
          <w:szCs w:val="20"/>
        </w:rPr>
        <w:t xml:space="preserve"> online </w:t>
      </w:r>
      <w:r w:rsidR="00F61A84" w:rsidRPr="00A860AD">
        <w:rPr>
          <w:b/>
          <w:bCs/>
          <w:color w:val="000000" w:themeColor="text1"/>
          <w:sz w:val="20"/>
          <w:szCs w:val="20"/>
        </w:rPr>
        <w:t xml:space="preserve">precios de </w:t>
      </w:r>
      <w:r w:rsidR="00F61A84" w:rsidRPr="00A860AD">
        <w:rPr>
          <w:b/>
          <w:bCs/>
          <w:color w:val="000000" w:themeColor="text1"/>
          <w:sz w:val="20"/>
          <w:szCs w:val="20"/>
        </w:rPr>
        <w:t>PCR</w:t>
      </w:r>
    </w:p>
    <w:p w14:paraId="1BC727DA" w14:textId="1F47AAE0" w:rsidR="007F2390" w:rsidRPr="00A860AD" w:rsidRDefault="007F2390" w:rsidP="007F2390">
      <w:pPr>
        <w:jc w:val="both"/>
        <w:rPr>
          <w:color w:val="000000" w:themeColor="text1"/>
          <w:sz w:val="20"/>
          <w:szCs w:val="20"/>
        </w:rPr>
      </w:pPr>
      <w:r w:rsidRPr="00A860AD">
        <w:rPr>
          <w:color w:val="000000" w:themeColor="text1"/>
          <w:sz w:val="20"/>
          <w:szCs w:val="20"/>
        </w:rPr>
        <w:t xml:space="preserve">El coste de la prueba de antígenos y de PCR es uno de los temas más controvertidos por el coste </w:t>
      </w:r>
      <w:r w:rsidR="00E3580A" w:rsidRPr="00A860AD">
        <w:rPr>
          <w:color w:val="000000" w:themeColor="text1"/>
          <w:sz w:val="20"/>
          <w:szCs w:val="20"/>
        </w:rPr>
        <w:t>adicional</w:t>
      </w:r>
      <w:r w:rsidRPr="00A860AD">
        <w:rPr>
          <w:color w:val="000000" w:themeColor="text1"/>
          <w:sz w:val="20"/>
          <w:szCs w:val="20"/>
        </w:rPr>
        <w:t xml:space="preserve"> que supone para nuestro viaje. </w:t>
      </w:r>
      <w:r w:rsidR="00BD3208" w:rsidRPr="00A860AD">
        <w:rPr>
          <w:color w:val="000000" w:themeColor="text1"/>
          <w:sz w:val="20"/>
          <w:szCs w:val="20"/>
        </w:rPr>
        <w:t xml:space="preserve">Para ahorrar </w:t>
      </w:r>
      <w:r w:rsidR="00E3580A" w:rsidRPr="00A860AD">
        <w:rPr>
          <w:color w:val="000000" w:themeColor="text1"/>
          <w:sz w:val="20"/>
          <w:szCs w:val="20"/>
        </w:rPr>
        <w:t xml:space="preserve">en este nuevo ‘extra’, </w:t>
      </w:r>
      <w:r w:rsidR="00BD3208" w:rsidRPr="00A860AD">
        <w:rPr>
          <w:color w:val="000000" w:themeColor="text1"/>
          <w:sz w:val="20"/>
          <w:szCs w:val="20"/>
        </w:rPr>
        <w:t>se recomienda d</w:t>
      </w:r>
      <w:r w:rsidRPr="00A860AD">
        <w:rPr>
          <w:color w:val="000000" w:themeColor="text1"/>
          <w:sz w:val="20"/>
          <w:szCs w:val="20"/>
        </w:rPr>
        <w:t xml:space="preserve">edicar tiempo a </w:t>
      </w:r>
      <w:r w:rsidR="00BD3208" w:rsidRPr="00A860AD">
        <w:rPr>
          <w:color w:val="000000" w:themeColor="text1"/>
          <w:sz w:val="20"/>
          <w:szCs w:val="20"/>
        </w:rPr>
        <w:t>comparar entre distintos laboratorios y tener en cuenta los existentes en los aeropuertos</w:t>
      </w:r>
      <w:r w:rsidR="00E3580A" w:rsidRPr="00A860AD">
        <w:rPr>
          <w:color w:val="000000" w:themeColor="text1"/>
          <w:sz w:val="20"/>
          <w:szCs w:val="20"/>
        </w:rPr>
        <w:t>,</w:t>
      </w:r>
      <w:r w:rsidR="00BD3208" w:rsidRPr="00A860AD">
        <w:rPr>
          <w:color w:val="000000" w:themeColor="text1"/>
          <w:sz w:val="20"/>
          <w:szCs w:val="20"/>
        </w:rPr>
        <w:t xml:space="preserve"> además de las limitaciones propias de las CCAA</w:t>
      </w:r>
      <w:r w:rsidR="00E3580A" w:rsidRPr="00A860AD">
        <w:rPr>
          <w:color w:val="000000" w:themeColor="text1"/>
          <w:sz w:val="20"/>
          <w:szCs w:val="20"/>
        </w:rPr>
        <w:t>. Al</w:t>
      </w:r>
      <w:r w:rsidR="00BD3208" w:rsidRPr="00A860AD">
        <w:rPr>
          <w:color w:val="000000" w:themeColor="text1"/>
          <w:sz w:val="20"/>
          <w:szCs w:val="20"/>
        </w:rPr>
        <w:t xml:space="preserve">gunas como Baleares han fijado precios fijos </w:t>
      </w:r>
      <w:r w:rsidR="00BD3208" w:rsidRPr="00A860AD">
        <w:rPr>
          <w:rFonts w:cstheme="minorHAnsi"/>
          <w:color w:val="222222"/>
          <w:sz w:val="20"/>
          <w:szCs w:val="20"/>
          <w:shd w:val="clear" w:color="auto" w:fill="FFFFFF"/>
        </w:rPr>
        <w:t>75</w:t>
      </w:r>
      <w:r w:rsidR="00BD3208" w:rsidRPr="00A860AD">
        <w:rPr>
          <w:rFonts w:cstheme="minorHAnsi"/>
          <w:color w:val="222222"/>
          <w:sz w:val="20"/>
          <w:szCs w:val="20"/>
          <w:shd w:val="clear" w:color="auto" w:fill="FFFFFF"/>
        </w:rPr>
        <w:t xml:space="preserve">€ para PCR </w:t>
      </w:r>
      <w:r w:rsidR="00BD3208" w:rsidRPr="00A860AD">
        <w:rPr>
          <w:rFonts w:cstheme="minorHAnsi"/>
          <w:color w:val="222222"/>
          <w:sz w:val="20"/>
          <w:szCs w:val="20"/>
          <w:shd w:val="clear" w:color="auto" w:fill="FFFFFF"/>
        </w:rPr>
        <w:t>y 30</w:t>
      </w:r>
      <w:r w:rsidR="00BD3208" w:rsidRPr="00A860AD">
        <w:rPr>
          <w:rFonts w:cstheme="minorHAnsi"/>
          <w:color w:val="222222"/>
          <w:sz w:val="20"/>
          <w:szCs w:val="20"/>
          <w:shd w:val="clear" w:color="auto" w:fill="FFFFFF"/>
        </w:rPr>
        <w:t>€</w:t>
      </w:r>
      <w:r w:rsidR="00BD3208" w:rsidRPr="00A860AD">
        <w:rPr>
          <w:rFonts w:cstheme="minorHAnsi"/>
          <w:color w:val="222222"/>
          <w:sz w:val="20"/>
          <w:szCs w:val="20"/>
          <w:shd w:val="clear" w:color="auto" w:fill="FFFFFF"/>
        </w:rPr>
        <w:t xml:space="preserve"> </w:t>
      </w:r>
      <w:r w:rsidR="00E3580A" w:rsidRPr="00A860AD">
        <w:rPr>
          <w:rFonts w:cstheme="minorHAnsi"/>
          <w:color w:val="222222"/>
          <w:sz w:val="20"/>
          <w:szCs w:val="20"/>
          <w:shd w:val="clear" w:color="auto" w:fill="FFFFFF"/>
        </w:rPr>
        <w:t>t</w:t>
      </w:r>
      <w:r w:rsidR="00BD3208" w:rsidRPr="00A860AD">
        <w:rPr>
          <w:rFonts w:cstheme="minorHAnsi"/>
          <w:color w:val="222222"/>
          <w:sz w:val="20"/>
          <w:szCs w:val="20"/>
          <w:shd w:val="clear" w:color="auto" w:fill="FFFFFF"/>
        </w:rPr>
        <w:t>est de antígenos.</w:t>
      </w:r>
    </w:p>
    <w:p w14:paraId="56FCE201" w14:textId="0117F67F" w:rsidR="00F61A84" w:rsidRPr="00A860AD" w:rsidRDefault="00F61A84" w:rsidP="009C2546">
      <w:pPr>
        <w:jc w:val="both"/>
        <w:rPr>
          <w:b/>
          <w:bCs/>
          <w:color w:val="000000" w:themeColor="text1"/>
          <w:sz w:val="20"/>
          <w:szCs w:val="20"/>
        </w:rPr>
      </w:pPr>
      <w:r w:rsidRPr="00A860AD">
        <w:rPr>
          <w:b/>
          <w:bCs/>
          <w:color w:val="000000" w:themeColor="text1"/>
          <w:sz w:val="20"/>
          <w:szCs w:val="20"/>
        </w:rPr>
        <w:t>2. Revisa las políticas de equipaje de las aerolíneas</w:t>
      </w:r>
    </w:p>
    <w:p w14:paraId="3E721ECA" w14:textId="48453577" w:rsidR="00F61A84" w:rsidRPr="00A860AD" w:rsidRDefault="00F61A84" w:rsidP="009C2546">
      <w:pPr>
        <w:jc w:val="both"/>
        <w:rPr>
          <w:color w:val="000000" w:themeColor="text1"/>
          <w:sz w:val="20"/>
          <w:szCs w:val="20"/>
        </w:rPr>
      </w:pPr>
      <w:r w:rsidRPr="00A860AD">
        <w:rPr>
          <w:color w:val="000000" w:themeColor="text1"/>
          <w:sz w:val="20"/>
          <w:szCs w:val="20"/>
        </w:rPr>
        <w:t xml:space="preserve">Desde marzo de 2020 muchas cosas han cambiado, como la política de equipaje a la hora de volar. Para no tener que pagar suplementos en el aeropuerto </w:t>
      </w:r>
      <w:r w:rsidR="00BD76E8" w:rsidRPr="00A860AD">
        <w:rPr>
          <w:color w:val="000000" w:themeColor="text1"/>
          <w:sz w:val="20"/>
          <w:szCs w:val="20"/>
        </w:rPr>
        <w:t xml:space="preserve">recuerda </w:t>
      </w:r>
      <w:r w:rsidR="000D328C" w:rsidRPr="00A860AD">
        <w:rPr>
          <w:color w:val="000000" w:themeColor="text1"/>
          <w:sz w:val="20"/>
          <w:szCs w:val="20"/>
        </w:rPr>
        <w:t>estar al tanto de qué se puede y no subir a bordo. Con Ryanair se necesita tener la tarifa Prioridad para subir la maleta de mano</w:t>
      </w:r>
      <w:r w:rsidR="00E3580A" w:rsidRPr="00A860AD">
        <w:rPr>
          <w:color w:val="000000" w:themeColor="text1"/>
          <w:sz w:val="20"/>
          <w:szCs w:val="20"/>
        </w:rPr>
        <w:t xml:space="preserve"> </w:t>
      </w:r>
      <w:r w:rsidR="000D328C" w:rsidRPr="00A860AD">
        <w:rPr>
          <w:color w:val="000000" w:themeColor="text1"/>
          <w:sz w:val="20"/>
          <w:szCs w:val="20"/>
        </w:rPr>
        <w:t>y Vueling permite facturarla gratis, aunque sí la cobra</w:t>
      </w:r>
      <w:r w:rsidR="00E3580A" w:rsidRPr="00A860AD">
        <w:rPr>
          <w:color w:val="000000" w:themeColor="text1"/>
          <w:sz w:val="20"/>
          <w:szCs w:val="20"/>
        </w:rPr>
        <w:t xml:space="preserve"> si</w:t>
      </w:r>
      <w:r w:rsidR="000D328C" w:rsidRPr="00A860AD">
        <w:rPr>
          <w:color w:val="000000" w:themeColor="text1"/>
          <w:sz w:val="20"/>
          <w:szCs w:val="20"/>
        </w:rPr>
        <w:t xml:space="preserve"> la llevamos con nosotros en la cabina.</w:t>
      </w:r>
    </w:p>
    <w:p w14:paraId="6EADDFAC" w14:textId="7B3FF6AE" w:rsidR="00F61A84" w:rsidRPr="00A860AD" w:rsidRDefault="00F61A84" w:rsidP="009C2546">
      <w:pPr>
        <w:jc w:val="both"/>
        <w:rPr>
          <w:b/>
          <w:bCs/>
          <w:color w:val="000000" w:themeColor="text1"/>
          <w:sz w:val="20"/>
          <w:szCs w:val="20"/>
        </w:rPr>
      </w:pPr>
      <w:r w:rsidRPr="00A860AD">
        <w:rPr>
          <w:b/>
          <w:bCs/>
          <w:color w:val="000000" w:themeColor="text1"/>
          <w:sz w:val="20"/>
          <w:szCs w:val="20"/>
        </w:rPr>
        <w:t>3. Intentar ser flexible con las fechas</w:t>
      </w:r>
    </w:p>
    <w:p w14:paraId="5FE7675F" w14:textId="32752CF4" w:rsidR="007F2390" w:rsidRPr="00A860AD" w:rsidRDefault="007F2390" w:rsidP="009C2546">
      <w:pPr>
        <w:jc w:val="both"/>
        <w:rPr>
          <w:color w:val="000000" w:themeColor="text1"/>
          <w:sz w:val="20"/>
          <w:szCs w:val="20"/>
        </w:rPr>
      </w:pPr>
      <w:r w:rsidRPr="00A860AD">
        <w:rPr>
          <w:color w:val="000000" w:themeColor="text1"/>
          <w:sz w:val="20"/>
          <w:szCs w:val="20"/>
        </w:rPr>
        <w:t>Los hosteleros coinciden en que este año la temporada se alargará hasta más allá de agosto. Hay destinos como las Islas Canarias, Malta, Grecia o Turquía que mantienen el buen clima también en los meses de septiembre y octubre, donde los alojamientos son mucho más económicos. Posponer las vacaciones a estos meses nos permitirá ahorrar y disfrutar de los destinos sin masificaciones.</w:t>
      </w:r>
    </w:p>
    <w:p w14:paraId="2EADD5C6" w14:textId="1F2A5157" w:rsidR="00F61A84" w:rsidRPr="00A860AD" w:rsidRDefault="00F61A84" w:rsidP="009C2546">
      <w:pPr>
        <w:jc w:val="both"/>
        <w:rPr>
          <w:b/>
          <w:bCs/>
          <w:color w:val="000000" w:themeColor="text1"/>
          <w:sz w:val="20"/>
          <w:szCs w:val="20"/>
        </w:rPr>
      </w:pPr>
      <w:r w:rsidRPr="00A860AD">
        <w:rPr>
          <w:b/>
          <w:bCs/>
          <w:color w:val="000000" w:themeColor="text1"/>
          <w:sz w:val="20"/>
          <w:szCs w:val="20"/>
        </w:rPr>
        <w:t>4. No alquiles un coche en el aeropuerto</w:t>
      </w:r>
    </w:p>
    <w:p w14:paraId="357F4B6D" w14:textId="4D8F58F4" w:rsidR="00F61A84" w:rsidRPr="00A860AD" w:rsidRDefault="00F61A84" w:rsidP="009C2546">
      <w:pPr>
        <w:jc w:val="both"/>
        <w:rPr>
          <w:sz w:val="20"/>
          <w:szCs w:val="20"/>
        </w:rPr>
      </w:pPr>
      <w:r w:rsidRPr="00A860AD">
        <w:rPr>
          <w:sz w:val="20"/>
          <w:szCs w:val="20"/>
        </w:rPr>
        <w:t>Hay tantas tarifas, depósitos y condiciones asociadas al alquiler de un coche durante las vacaciones, que puede ser difícil calcular cuánto costará realmente. Si recoges tu coche de alquiler en el aeropuerto, en algunos casos puedes pagar hasta un 20% más por él. Considera si puedes llegar a la ciudad de manera económica usando el transporte público y recoger el coche en una de las oficinas</w:t>
      </w:r>
      <w:r w:rsidR="00A860AD" w:rsidRPr="00A860AD">
        <w:rPr>
          <w:sz w:val="20"/>
          <w:szCs w:val="20"/>
        </w:rPr>
        <w:t>.</w:t>
      </w:r>
    </w:p>
    <w:p w14:paraId="1F975C92" w14:textId="544A6B20" w:rsidR="000E4F43" w:rsidRPr="00A860AD" w:rsidRDefault="00F61A84" w:rsidP="009C2546">
      <w:pPr>
        <w:jc w:val="both"/>
        <w:rPr>
          <w:rFonts w:ascii="Arial" w:hAnsi="Arial" w:cs="Arial"/>
          <w:color w:val="262626" w:themeColor="text1" w:themeTint="D9"/>
          <w:sz w:val="20"/>
          <w:szCs w:val="20"/>
        </w:rPr>
      </w:pPr>
      <w:r w:rsidRPr="00A860AD">
        <w:rPr>
          <w:b/>
          <w:bCs/>
          <w:color w:val="000000" w:themeColor="text1"/>
          <w:sz w:val="20"/>
          <w:szCs w:val="20"/>
        </w:rPr>
        <w:t>5. Reserva con antelación</w:t>
      </w:r>
      <w:r w:rsidR="00D179D4" w:rsidRPr="00A860AD">
        <w:rPr>
          <w:rFonts w:ascii="Arial" w:hAnsi="Arial" w:cs="Arial"/>
          <w:color w:val="262626" w:themeColor="text1" w:themeTint="D9"/>
          <w:sz w:val="20"/>
          <w:szCs w:val="20"/>
        </w:rPr>
        <w:tab/>
      </w:r>
      <w:r w:rsidR="00D179D4" w:rsidRPr="00A860AD">
        <w:rPr>
          <w:rFonts w:ascii="Arial" w:hAnsi="Arial" w:cs="Arial"/>
          <w:color w:val="262626" w:themeColor="text1" w:themeTint="D9"/>
          <w:sz w:val="20"/>
          <w:szCs w:val="20"/>
        </w:rPr>
        <w:tab/>
      </w:r>
    </w:p>
    <w:p w14:paraId="45FC8656" w14:textId="29DA66D5" w:rsidR="007F2390" w:rsidRPr="00A860AD" w:rsidRDefault="007F2390" w:rsidP="009C2546">
      <w:pPr>
        <w:jc w:val="both"/>
        <w:rPr>
          <w:rFonts w:cstheme="minorHAnsi"/>
          <w:color w:val="262626" w:themeColor="text1" w:themeTint="D9"/>
          <w:sz w:val="20"/>
          <w:szCs w:val="20"/>
        </w:rPr>
      </w:pPr>
      <w:r w:rsidRPr="00A860AD">
        <w:rPr>
          <w:rFonts w:cstheme="minorHAnsi"/>
          <w:color w:val="262626" w:themeColor="text1" w:themeTint="D9"/>
          <w:sz w:val="20"/>
          <w:szCs w:val="20"/>
        </w:rPr>
        <w:t>Ya que la oferta de alojamientos será menor este año y algunas aerolíneas todavía mantienen sus promociones de vuelos a coste cero, reservar nuestras vacaciones con cancelación gratis y con antelación será la mejor forma de no llevarnos sorpresas cuando vaya acercándose la fecha de salida.</w:t>
      </w:r>
    </w:p>
    <w:sectPr w:rsidR="007F2390" w:rsidRPr="00A860AD" w:rsidSect="00E838FE">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7020" w14:textId="77777777" w:rsidR="007300A0" w:rsidRDefault="007300A0" w:rsidP="00D0157E">
      <w:pPr>
        <w:spacing w:after="0" w:line="240" w:lineRule="auto"/>
      </w:pPr>
      <w:r>
        <w:separator/>
      </w:r>
    </w:p>
  </w:endnote>
  <w:endnote w:type="continuationSeparator" w:id="0">
    <w:p w14:paraId="360D64EF" w14:textId="77777777" w:rsidR="007300A0" w:rsidRDefault="007300A0"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97DB" w14:textId="49F5EAAC" w:rsidR="00806FC0" w:rsidRPr="00C57981" w:rsidRDefault="00806FC0">
    <w:pPr>
      <w:pStyle w:val="Piedepgina"/>
      <w:rPr>
        <w:b/>
        <w:bCs/>
      </w:rPr>
    </w:pPr>
    <w:r w:rsidRPr="00C57981">
      <w:rPr>
        <w:b/>
        <w:bCs/>
      </w:rPr>
      <w:t>Contacto:</w:t>
    </w:r>
    <w:r>
      <w:rPr>
        <w:b/>
        <w:bCs/>
      </w:rPr>
      <w:t xml:space="preserve">                                                                                                           Publica:</w:t>
    </w:r>
  </w:p>
  <w:p w14:paraId="60A378E4" w14:textId="46827AE9" w:rsidR="00806FC0" w:rsidRDefault="00806FC0" w:rsidP="00816E87">
    <w:pPr>
      <w:pStyle w:val="Piedepgina"/>
      <w:tabs>
        <w:tab w:val="clear" w:pos="4513"/>
        <w:tab w:val="clear" w:pos="9026"/>
        <w:tab w:val="left" w:pos="7703"/>
      </w:tabs>
    </w:pPr>
    <w:r>
      <w:tab/>
    </w:r>
  </w:p>
  <w:p w14:paraId="2BD5D6BB" w14:textId="77777777" w:rsidR="00005D3D" w:rsidRPr="00816E87" w:rsidRDefault="00806FC0" w:rsidP="00005D3D">
    <w:pPr>
      <w:pStyle w:val="Piedepgina"/>
      <w:tabs>
        <w:tab w:val="clear" w:pos="4513"/>
        <w:tab w:val="clear" w:pos="9026"/>
        <w:tab w:val="left" w:pos="7159"/>
      </w:tabs>
    </w:pPr>
    <w:r w:rsidRPr="00816E87">
      <w:t xml:space="preserve">Alberto Coves  </w:t>
    </w:r>
    <w:r>
      <w:t xml:space="preserve">                                                                                                 </w:t>
    </w:r>
    <w:proofErr w:type="spellStart"/>
    <w:r w:rsidR="00005D3D">
      <w:t>Holidayguru</w:t>
    </w:r>
    <w:proofErr w:type="spellEnd"/>
    <w:r w:rsidR="00005D3D">
      <w:t xml:space="preserve"> S.L</w:t>
    </w:r>
    <w:r w:rsidR="00005D3D">
      <w:tab/>
    </w:r>
  </w:p>
  <w:p w14:paraId="459B7E9A" w14:textId="20231D76" w:rsidR="00005D3D" w:rsidRPr="0081424D" w:rsidRDefault="00202EC1" w:rsidP="00005D3D">
    <w:pPr>
      <w:pStyle w:val="Piedepgina"/>
      <w:tabs>
        <w:tab w:val="clear" w:pos="4513"/>
        <w:tab w:val="clear" w:pos="9026"/>
        <w:tab w:val="left" w:pos="7159"/>
      </w:tabs>
    </w:pPr>
    <w:r>
      <w:t xml:space="preserve">Comunicación                                                                                                  </w:t>
    </w:r>
    <w:r w:rsidR="00005D3D">
      <w:t xml:space="preserve">Córdoba 5, 07181 </w:t>
    </w:r>
    <w:proofErr w:type="spellStart"/>
    <w:r w:rsidR="00005D3D">
      <w:t>Palmanova</w:t>
    </w:r>
    <w:proofErr w:type="spellEnd"/>
  </w:p>
  <w:p w14:paraId="7954BC66" w14:textId="77777777" w:rsidR="00005D3D" w:rsidRPr="00B92CA5" w:rsidRDefault="007300A0" w:rsidP="00005D3D">
    <w:pPr>
      <w:pStyle w:val="Piedepgina"/>
    </w:pPr>
    <w:hyperlink r:id="rId1" w:history="1">
      <w:r w:rsidR="00005D3D" w:rsidRPr="0081424D">
        <w:rPr>
          <w:rStyle w:val="Hipervnculo"/>
        </w:rPr>
        <w:t>rrpp@holidayguru.es</w:t>
      </w:r>
    </w:hyperlink>
    <w:r w:rsidR="00005D3D" w:rsidRPr="00B92CA5">
      <w:t xml:space="preserve">  </w:t>
    </w:r>
    <w:r w:rsidR="00005D3D">
      <w:t xml:space="preserve">                                                                                    </w:t>
    </w:r>
    <w:r w:rsidR="00005D3D" w:rsidRPr="00B92CA5">
      <w:t>www.</w:t>
    </w:r>
    <w:r w:rsidR="00005D3D">
      <w:t>holidayguru.es</w:t>
    </w:r>
  </w:p>
  <w:p w14:paraId="52D40771" w14:textId="773FADB6" w:rsidR="00806FC0" w:rsidRPr="0081424D" w:rsidRDefault="00005D3D" w:rsidP="00005D3D">
    <w:pPr>
      <w:pStyle w:val="Piedepgina"/>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03F5" w14:textId="0C78B89E" w:rsidR="00A17125" w:rsidRPr="0081424D" w:rsidRDefault="00A17125" w:rsidP="00A17125">
    <w:pPr>
      <w:pStyle w:val="Piedepgina"/>
      <w:tabs>
        <w:tab w:val="left" w:pos="6208"/>
      </w:tabs>
    </w:pPr>
    <w:r>
      <w:tab/>
      <w:t xml:space="preserve">                                                                                               </w:t>
    </w:r>
  </w:p>
  <w:p w14:paraId="4E5C91FD" w14:textId="77777777" w:rsidR="00BF67AB" w:rsidRPr="00C57981" w:rsidRDefault="00BF67AB" w:rsidP="00BF67AB">
    <w:pPr>
      <w:pStyle w:val="Piedepgina"/>
      <w:rPr>
        <w:b/>
        <w:bCs/>
      </w:rPr>
    </w:pPr>
    <w:r w:rsidRPr="00C57981">
      <w:rPr>
        <w:b/>
        <w:bCs/>
      </w:rPr>
      <w:t>Contacto:</w:t>
    </w:r>
    <w:r>
      <w:rPr>
        <w:b/>
        <w:bCs/>
      </w:rPr>
      <w:t xml:space="preserve">                                                                                                           Publica:</w:t>
    </w:r>
  </w:p>
  <w:p w14:paraId="50598654" w14:textId="77777777" w:rsidR="00BF67AB" w:rsidRDefault="00BF67AB" w:rsidP="00BF67AB">
    <w:pPr>
      <w:pStyle w:val="Piedepgina"/>
      <w:tabs>
        <w:tab w:val="clear" w:pos="4513"/>
        <w:tab w:val="clear" w:pos="9026"/>
        <w:tab w:val="left" w:pos="7703"/>
      </w:tabs>
    </w:pPr>
    <w:r>
      <w:tab/>
    </w:r>
  </w:p>
  <w:p w14:paraId="1583222E" w14:textId="77777777" w:rsidR="00BF67AB" w:rsidRPr="00816E87" w:rsidRDefault="00BF67AB" w:rsidP="00BF67AB">
    <w:pPr>
      <w:pStyle w:val="Piedepgina"/>
      <w:tabs>
        <w:tab w:val="clear" w:pos="4513"/>
        <w:tab w:val="clear" w:pos="9026"/>
        <w:tab w:val="left" w:pos="7159"/>
      </w:tabs>
    </w:pPr>
    <w:r w:rsidRPr="00816E87">
      <w:t xml:space="preserve">Alberto Coves  </w:t>
    </w:r>
    <w:r>
      <w:t xml:space="preserve">                                                                                                 </w:t>
    </w:r>
    <w:proofErr w:type="spellStart"/>
    <w:r>
      <w:t>Holidayguru</w:t>
    </w:r>
    <w:proofErr w:type="spellEnd"/>
    <w:r>
      <w:t xml:space="preserve"> S.L</w:t>
    </w:r>
    <w:r>
      <w:tab/>
    </w:r>
  </w:p>
  <w:p w14:paraId="62C2F422" w14:textId="3C45AFE5" w:rsidR="00BF67AB" w:rsidRPr="0081424D" w:rsidRDefault="00BF67AB" w:rsidP="00BF67AB">
    <w:pPr>
      <w:pStyle w:val="Piedepgina"/>
      <w:tabs>
        <w:tab w:val="clear" w:pos="4513"/>
        <w:tab w:val="clear" w:pos="9026"/>
        <w:tab w:val="left" w:pos="7159"/>
      </w:tabs>
    </w:pPr>
    <w:r>
      <w:t xml:space="preserve">Comunicación                                                                                                   Córdoba 5, 07181 </w:t>
    </w:r>
    <w:proofErr w:type="spellStart"/>
    <w:r>
      <w:t>Palmanova</w:t>
    </w:r>
    <w:proofErr w:type="spellEnd"/>
  </w:p>
  <w:p w14:paraId="6C1CA9BF" w14:textId="77777777" w:rsidR="00BF67AB" w:rsidRPr="00B92CA5" w:rsidRDefault="007300A0" w:rsidP="00BF67AB">
    <w:pPr>
      <w:pStyle w:val="Piedepgina"/>
    </w:pPr>
    <w:hyperlink r:id="rId1" w:history="1">
      <w:r w:rsidR="00BF67AB" w:rsidRPr="0081424D">
        <w:rPr>
          <w:rStyle w:val="Hipervnculo"/>
        </w:rPr>
        <w:t>rrpp@holidayguru.es</w:t>
      </w:r>
    </w:hyperlink>
    <w:r w:rsidR="00BF67AB" w:rsidRPr="00B92CA5">
      <w:t xml:space="preserve">  </w:t>
    </w:r>
    <w:r w:rsidR="00BF67AB">
      <w:t xml:space="preserve">                                                                                    </w:t>
    </w:r>
    <w:r w:rsidR="00BF67AB" w:rsidRPr="00B92CA5">
      <w:t>www.</w:t>
    </w:r>
    <w:r w:rsidR="00BF67AB">
      <w:t>holidayguru.es</w:t>
    </w:r>
  </w:p>
  <w:p w14:paraId="747F31E7" w14:textId="22A8E5B8" w:rsidR="00A17125" w:rsidRDefault="00BF67AB" w:rsidP="00BF67AB">
    <w:pPr>
      <w:pStyle w:val="Piedepgina"/>
    </w:pPr>
    <w:r>
      <w:t>+34 871 183 829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972B6" w14:textId="77777777" w:rsidR="007300A0" w:rsidRDefault="007300A0" w:rsidP="00D0157E">
      <w:pPr>
        <w:spacing w:after="0" w:line="240" w:lineRule="auto"/>
      </w:pPr>
      <w:r>
        <w:separator/>
      </w:r>
    </w:p>
  </w:footnote>
  <w:footnote w:type="continuationSeparator" w:id="0">
    <w:p w14:paraId="7AEFF8AC" w14:textId="77777777" w:rsidR="007300A0" w:rsidRDefault="007300A0"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0381"/>
    <w:multiLevelType w:val="hybridMultilevel"/>
    <w:tmpl w:val="AD2609B6"/>
    <w:lvl w:ilvl="0" w:tplc="0C0A000F">
      <w:start w:val="1"/>
      <w:numFmt w:val="decimal"/>
      <w:lvlText w:val="%1."/>
      <w:lvlJc w:val="left"/>
      <w:pPr>
        <w:ind w:left="9715" w:hanging="360"/>
      </w:pPr>
      <w:rPr>
        <w:rFonts w:hint="default"/>
      </w:rPr>
    </w:lvl>
    <w:lvl w:ilvl="1" w:tplc="0C0A0019" w:tentative="1">
      <w:start w:val="1"/>
      <w:numFmt w:val="lowerLetter"/>
      <w:lvlText w:val="%2."/>
      <w:lvlJc w:val="left"/>
      <w:pPr>
        <w:ind w:left="10435" w:hanging="360"/>
      </w:pPr>
    </w:lvl>
    <w:lvl w:ilvl="2" w:tplc="0C0A001B" w:tentative="1">
      <w:start w:val="1"/>
      <w:numFmt w:val="lowerRoman"/>
      <w:lvlText w:val="%3."/>
      <w:lvlJc w:val="right"/>
      <w:pPr>
        <w:ind w:left="11155" w:hanging="180"/>
      </w:pPr>
    </w:lvl>
    <w:lvl w:ilvl="3" w:tplc="0C0A000F" w:tentative="1">
      <w:start w:val="1"/>
      <w:numFmt w:val="decimal"/>
      <w:lvlText w:val="%4."/>
      <w:lvlJc w:val="left"/>
      <w:pPr>
        <w:ind w:left="11875" w:hanging="360"/>
      </w:pPr>
    </w:lvl>
    <w:lvl w:ilvl="4" w:tplc="0C0A0019" w:tentative="1">
      <w:start w:val="1"/>
      <w:numFmt w:val="lowerLetter"/>
      <w:lvlText w:val="%5."/>
      <w:lvlJc w:val="left"/>
      <w:pPr>
        <w:ind w:left="12595" w:hanging="360"/>
      </w:pPr>
    </w:lvl>
    <w:lvl w:ilvl="5" w:tplc="0C0A001B" w:tentative="1">
      <w:start w:val="1"/>
      <w:numFmt w:val="lowerRoman"/>
      <w:lvlText w:val="%6."/>
      <w:lvlJc w:val="right"/>
      <w:pPr>
        <w:ind w:left="13315" w:hanging="180"/>
      </w:pPr>
    </w:lvl>
    <w:lvl w:ilvl="6" w:tplc="0C0A000F" w:tentative="1">
      <w:start w:val="1"/>
      <w:numFmt w:val="decimal"/>
      <w:lvlText w:val="%7."/>
      <w:lvlJc w:val="left"/>
      <w:pPr>
        <w:ind w:left="14035" w:hanging="360"/>
      </w:pPr>
    </w:lvl>
    <w:lvl w:ilvl="7" w:tplc="0C0A0019" w:tentative="1">
      <w:start w:val="1"/>
      <w:numFmt w:val="lowerLetter"/>
      <w:lvlText w:val="%8."/>
      <w:lvlJc w:val="left"/>
      <w:pPr>
        <w:ind w:left="14755" w:hanging="360"/>
      </w:pPr>
    </w:lvl>
    <w:lvl w:ilvl="8" w:tplc="0C0A001B" w:tentative="1">
      <w:start w:val="1"/>
      <w:numFmt w:val="lowerRoman"/>
      <w:lvlText w:val="%9."/>
      <w:lvlJc w:val="right"/>
      <w:pPr>
        <w:ind w:left="15475" w:hanging="180"/>
      </w:pPr>
    </w:lvl>
  </w:abstractNum>
  <w:abstractNum w:abstractNumId="1" w15:restartNumberingAfterBreak="0">
    <w:nsid w:val="009A51F8"/>
    <w:multiLevelType w:val="hybridMultilevel"/>
    <w:tmpl w:val="AC386812"/>
    <w:lvl w:ilvl="0" w:tplc="F6FEF0A0">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cs="Wingdings" w:hint="default"/>
      </w:rPr>
    </w:lvl>
    <w:lvl w:ilvl="3" w:tplc="0C0A0001" w:tentative="1">
      <w:start w:val="1"/>
      <w:numFmt w:val="bullet"/>
      <w:lvlText w:val=""/>
      <w:lvlJc w:val="left"/>
      <w:pPr>
        <w:ind w:left="3240" w:hanging="360"/>
      </w:pPr>
      <w:rPr>
        <w:rFonts w:ascii="Symbol" w:hAnsi="Symbol" w:cs="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cs="Wingdings" w:hint="default"/>
      </w:rPr>
    </w:lvl>
    <w:lvl w:ilvl="6" w:tplc="0C0A0001" w:tentative="1">
      <w:start w:val="1"/>
      <w:numFmt w:val="bullet"/>
      <w:lvlText w:val=""/>
      <w:lvlJc w:val="left"/>
      <w:pPr>
        <w:ind w:left="5400" w:hanging="360"/>
      </w:pPr>
      <w:rPr>
        <w:rFonts w:ascii="Symbol" w:hAnsi="Symbol" w:cs="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08C177E1"/>
    <w:multiLevelType w:val="hybridMultilevel"/>
    <w:tmpl w:val="00B4667E"/>
    <w:lvl w:ilvl="0" w:tplc="85F2FA82">
      <w:start w:val="3"/>
      <w:numFmt w:val="decimal"/>
      <w:lvlText w:val="%1-"/>
      <w:lvlJc w:val="left"/>
      <w:pPr>
        <w:ind w:left="1068" w:hanging="360"/>
      </w:pPr>
      <w:rPr>
        <w:rFonts w:asciiTheme="minorHAnsi" w:hAnsiTheme="minorHAnsi" w:cstheme="minorBidi"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09D90805"/>
    <w:multiLevelType w:val="hybridMultilevel"/>
    <w:tmpl w:val="D95AD5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7C2ACA"/>
    <w:multiLevelType w:val="hybridMultilevel"/>
    <w:tmpl w:val="00146B00"/>
    <w:lvl w:ilvl="0" w:tplc="2CECC49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BA42A4"/>
    <w:multiLevelType w:val="hybridMultilevel"/>
    <w:tmpl w:val="449A46B4"/>
    <w:lvl w:ilvl="0" w:tplc="D4A4148A">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1FE79DC"/>
    <w:multiLevelType w:val="hybridMultilevel"/>
    <w:tmpl w:val="E15E8A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CE21CA"/>
    <w:multiLevelType w:val="hybridMultilevel"/>
    <w:tmpl w:val="4C0E3A2E"/>
    <w:lvl w:ilvl="0" w:tplc="706C5A30">
      <w:start w:val="1"/>
      <w:numFmt w:val="decimal"/>
      <w:lvlText w:val="%1."/>
      <w:lvlJc w:val="left"/>
      <w:pPr>
        <w:ind w:left="720" w:hanging="360"/>
      </w:pPr>
      <w:rPr>
        <w:rFonts w:hint="default"/>
        <w:color w:val="262626" w:themeColor="text1" w:themeTint="D9"/>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3155306"/>
    <w:multiLevelType w:val="hybridMultilevel"/>
    <w:tmpl w:val="6B1C973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9" w15:restartNumberingAfterBreak="0">
    <w:nsid w:val="187F646C"/>
    <w:multiLevelType w:val="hybridMultilevel"/>
    <w:tmpl w:val="2C0E81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F24DEB"/>
    <w:multiLevelType w:val="hybridMultilevel"/>
    <w:tmpl w:val="B8B81FEC"/>
    <w:lvl w:ilvl="0" w:tplc="26502B6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3390591"/>
    <w:multiLevelType w:val="hybridMultilevel"/>
    <w:tmpl w:val="5E2E6972"/>
    <w:lvl w:ilvl="0" w:tplc="7DCC75B6">
      <w:start w:val="8"/>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257C37B8"/>
    <w:multiLevelType w:val="hybridMultilevel"/>
    <w:tmpl w:val="AE1ACF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0C1215"/>
    <w:multiLevelType w:val="hybridMultilevel"/>
    <w:tmpl w:val="00700076"/>
    <w:lvl w:ilvl="0" w:tplc="1A80E32E">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28D52E10"/>
    <w:multiLevelType w:val="hybridMultilevel"/>
    <w:tmpl w:val="BE52D53E"/>
    <w:lvl w:ilvl="0" w:tplc="5F5A5CF6">
      <w:numFmt w:val="bullet"/>
      <w:lvlText w:val="-"/>
      <w:lvlJc w:val="left"/>
      <w:pPr>
        <w:ind w:left="1080" w:hanging="360"/>
      </w:pPr>
      <w:rPr>
        <w:rFonts w:ascii="Calibri" w:eastAsiaTheme="minorHAnsi" w:hAnsi="Calibri" w:cs="Calibri" w:hint="default"/>
        <w:i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2C5F6146"/>
    <w:multiLevelType w:val="hybridMultilevel"/>
    <w:tmpl w:val="E9A2B2C6"/>
    <w:lvl w:ilvl="0" w:tplc="660C4FFC">
      <w:start w:val="9"/>
      <w:numFmt w:val="decimal"/>
      <w:lvlText w:val="%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2DF54F9E"/>
    <w:multiLevelType w:val="hybridMultilevel"/>
    <w:tmpl w:val="2C0E81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E413D47"/>
    <w:multiLevelType w:val="hybridMultilevel"/>
    <w:tmpl w:val="E2F216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FC67D87"/>
    <w:multiLevelType w:val="hybridMultilevel"/>
    <w:tmpl w:val="03682662"/>
    <w:lvl w:ilvl="0" w:tplc="0CD80778">
      <w:start w:val="5"/>
      <w:numFmt w:val="bullet"/>
      <w:lvlText w:val="-"/>
      <w:lvlJc w:val="left"/>
      <w:pPr>
        <w:ind w:left="720" w:hanging="360"/>
      </w:pPr>
      <w:rPr>
        <w:rFonts w:ascii="Calibri" w:eastAsiaTheme="minorHAnsi"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0AA2BA5"/>
    <w:multiLevelType w:val="hybridMultilevel"/>
    <w:tmpl w:val="48509FD0"/>
    <w:lvl w:ilvl="0" w:tplc="ADCE4F8C">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337C48B8"/>
    <w:multiLevelType w:val="hybridMultilevel"/>
    <w:tmpl w:val="F160A916"/>
    <w:lvl w:ilvl="0" w:tplc="81E0D250">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6797BE2"/>
    <w:multiLevelType w:val="hybridMultilevel"/>
    <w:tmpl w:val="9834AE02"/>
    <w:lvl w:ilvl="0" w:tplc="404870D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7905A9C"/>
    <w:multiLevelType w:val="hybridMultilevel"/>
    <w:tmpl w:val="E15E8A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D970F1C"/>
    <w:multiLevelType w:val="hybridMultilevel"/>
    <w:tmpl w:val="F258B610"/>
    <w:lvl w:ilvl="0" w:tplc="FCE20890">
      <w:start w:val="1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1B46916"/>
    <w:multiLevelType w:val="hybridMultilevel"/>
    <w:tmpl w:val="A5C886D6"/>
    <w:lvl w:ilvl="0" w:tplc="57526066">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15:restartNumberingAfterBreak="0">
    <w:nsid w:val="4A502C96"/>
    <w:multiLevelType w:val="hybridMultilevel"/>
    <w:tmpl w:val="D258F278"/>
    <w:lvl w:ilvl="0" w:tplc="F50C645E">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50047573"/>
    <w:multiLevelType w:val="hybridMultilevel"/>
    <w:tmpl w:val="4BF20C1C"/>
    <w:lvl w:ilvl="0" w:tplc="F15CDD96">
      <w:start w:val="9"/>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11B3A6C"/>
    <w:multiLevelType w:val="hybridMultilevel"/>
    <w:tmpl w:val="034A9ED0"/>
    <w:lvl w:ilvl="0" w:tplc="575E3A10">
      <w:start w:val="4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663672E"/>
    <w:multiLevelType w:val="hybridMultilevel"/>
    <w:tmpl w:val="F22652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E2174F9"/>
    <w:multiLevelType w:val="hybridMultilevel"/>
    <w:tmpl w:val="8FE8210E"/>
    <w:lvl w:ilvl="0" w:tplc="67BAB2E6">
      <w:start w:val="4"/>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620D543C"/>
    <w:multiLevelType w:val="hybridMultilevel"/>
    <w:tmpl w:val="8684FDC0"/>
    <w:lvl w:ilvl="0" w:tplc="C82A6BEA">
      <w:start w:val="4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D4128A2"/>
    <w:multiLevelType w:val="multilevel"/>
    <w:tmpl w:val="DD26AB6E"/>
    <w:lvl w:ilvl="0">
      <w:start w:val="1"/>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6F916CA5"/>
    <w:multiLevelType w:val="hybridMultilevel"/>
    <w:tmpl w:val="4C0E3A2E"/>
    <w:lvl w:ilvl="0" w:tplc="706C5A30">
      <w:start w:val="1"/>
      <w:numFmt w:val="decimal"/>
      <w:lvlText w:val="%1."/>
      <w:lvlJc w:val="left"/>
      <w:pPr>
        <w:ind w:left="720" w:hanging="360"/>
      </w:pPr>
      <w:rPr>
        <w:rFonts w:hint="default"/>
        <w:color w:val="262626" w:themeColor="text1" w:themeTint="D9"/>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4D562AB"/>
    <w:multiLevelType w:val="hybridMultilevel"/>
    <w:tmpl w:val="5CD85A9C"/>
    <w:lvl w:ilvl="0" w:tplc="89C6D46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75B61AA5"/>
    <w:multiLevelType w:val="hybridMultilevel"/>
    <w:tmpl w:val="0C2A2BF2"/>
    <w:lvl w:ilvl="0" w:tplc="3BFCB32C">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81F1690"/>
    <w:multiLevelType w:val="hybridMultilevel"/>
    <w:tmpl w:val="672EB5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3"/>
  </w:num>
  <w:num w:numId="3">
    <w:abstractNumId w:val="0"/>
  </w:num>
  <w:num w:numId="4">
    <w:abstractNumId w:val="33"/>
  </w:num>
  <w:num w:numId="5">
    <w:abstractNumId w:val="7"/>
  </w:num>
  <w:num w:numId="6">
    <w:abstractNumId w:val="32"/>
  </w:num>
  <w:num w:numId="7">
    <w:abstractNumId w:val="24"/>
  </w:num>
  <w:num w:numId="8">
    <w:abstractNumId w:val="34"/>
  </w:num>
  <w:num w:numId="9">
    <w:abstractNumId w:val="13"/>
  </w:num>
  <w:num w:numId="10">
    <w:abstractNumId w:val="15"/>
  </w:num>
  <w:num w:numId="11">
    <w:abstractNumId w:val="11"/>
  </w:num>
  <w:num w:numId="12">
    <w:abstractNumId w:val="27"/>
  </w:num>
  <w:num w:numId="13">
    <w:abstractNumId w:val="20"/>
  </w:num>
  <w:num w:numId="14">
    <w:abstractNumId w:val="35"/>
  </w:num>
  <w:num w:numId="15">
    <w:abstractNumId w:val="2"/>
  </w:num>
  <w:num w:numId="16">
    <w:abstractNumId w:val="19"/>
  </w:num>
  <w:num w:numId="17">
    <w:abstractNumId w:val="25"/>
  </w:num>
  <w:num w:numId="18">
    <w:abstractNumId w:val="10"/>
  </w:num>
  <w:num w:numId="19">
    <w:abstractNumId w:val="1"/>
  </w:num>
  <w:num w:numId="20">
    <w:abstractNumId w:val="1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4"/>
  </w:num>
  <w:num w:numId="24">
    <w:abstractNumId w:val="17"/>
  </w:num>
  <w:num w:numId="25">
    <w:abstractNumId w:val="30"/>
  </w:num>
  <w:num w:numId="26">
    <w:abstractNumId w:val="22"/>
  </w:num>
  <w:num w:numId="27">
    <w:abstractNumId w:val="6"/>
  </w:num>
  <w:num w:numId="28">
    <w:abstractNumId w:val="5"/>
  </w:num>
  <w:num w:numId="29">
    <w:abstractNumId w:val="4"/>
  </w:num>
  <w:num w:numId="30">
    <w:abstractNumId w:val="21"/>
  </w:num>
  <w:num w:numId="31">
    <w:abstractNumId w:val="31"/>
  </w:num>
  <w:num w:numId="32">
    <w:abstractNumId w:val="28"/>
  </w:num>
  <w:num w:numId="33">
    <w:abstractNumId w:val="26"/>
  </w:num>
  <w:num w:numId="34">
    <w:abstractNumId w:val="9"/>
  </w:num>
  <w:num w:numId="35">
    <w:abstractNumId w:val="16"/>
  </w:num>
  <w:num w:numId="36">
    <w:abstractNumId w:val="12"/>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5D3D"/>
    <w:rsid w:val="0001019D"/>
    <w:rsid w:val="000106CA"/>
    <w:rsid w:val="000214A9"/>
    <w:rsid w:val="0002227E"/>
    <w:rsid w:val="00023D66"/>
    <w:rsid w:val="000253B5"/>
    <w:rsid w:val="00026E65"/>
    <w:rsid w:val="00027277"/>
    <w:rsid w:val="00035C65"/>
    <w:rsid w:val="0003776E"/>
    <w:rsid w:val="00051C26"/>
    <w:rsid w:val="00053613"/>
    <w:rsid w:val="00053A51"/>
    <w:rsid w:val="00063AD7"/>
    <w:rsid w:val="00070A3C"/>
    <w:rsid w:val="00076400"/>
    <w:rsid w:val="000805E1"/>
    <w:rsid w:val="000902AF"/>
    <w:rsid w:val="00090E72"/>
    <w:rsid w:val="0009520A"/>
    <w:rsid w:val="000A1117"/>
    <w:rsid w:val="000A489F"/>
    <w:rsid w:val="000B0B8E"/>
    <w:rsid w:val="000B3A70"/>
    <w:rsid w:val="000B70DB"/>
    <w:rsid w:val="000B7A2D"/>
    <w:rsid w:val="000B7F78"/>
    <w:rsid w:val="000C0476"/>
    <w:rsid w:val="000D0B81"/>
    <w:rsid w:val="000D1933"/>
    <w:rsid w:val="000D328C"/>
    <w:rsid w:val="000E44EB"/>
    <w:rsid w:val="000E4F43"/>
    <w:rsid w:val="000E713C"/>
    <w:rsid w:val="000F58E2"/>
    <w:rsid w:val="00103002"/>
    <w:rsid w:val="001070D7"/>
    <w:rsid w:val="001163D1"/>
    <w:rsid w:val="00116A34"/>
    <w:rsid w:val="001172B6"/>
    <w:rsid w:val="00122E0E"/>
    <w:rsid w:val="001316C8"/>
    <w:rsid w:val="00134733"/>
    <w:rsid w:val="00136B72"/>
    <w:rsid w:val="001403DD"/>
    <w:rsid w:val="00141C45"/>
    <w:rsid w:val="001459E9"/>
    <w:rsid w:val="00146D40"/>
    <w:rsid w:val="001502D3"/>
    <w:rsid w:val="001571B3"/>
    <w:rsid w:val="001652DD"/>
    <w:rsid w:val="00175686"/>
    <w:rsid w:val="00181ED1"/>
    <w:rsid w:val="001825B2"/>
    <w:rsid w:val="001842CD"/>
    <w:rsid w:val="00184864"/>
    <w:rsid w:val="00185276"/>
    <w:rsid w:val="00190F06"/>
    <w:rsid w:val="00194F25"/>
    <w:rsid w:val="001A0702"/>
    <w:rsid w:val="001A37EA"/>
    <w:rsid w:val="001B68D3"/>
    <w:rsid w:val="001D13A2"/>
    <w:rsid w:val="001D172F"/>
    <w:rsid w:val="001D6DF5"/>
    <w:rsid w:val="001E11EC"/>
    <w:rsid w:val="001E738B"/>
    <w:rsid w:val="001F3B85"/>
    <w:rsid w:val="00202EC1"/>
    <w:rsid w:val="0021597B"/>
    <w:rsid w:val="002303B5"/>
    <w:rsid w:val="0023371A"/>
    <w:rsid w:val="00245C2C"/>
    <w:rsid w:val="002469F3"/>
    <w:rsid w:val="00253428"/>
    <w:rsid w:val="00265E9C"/>
    <w:rsid w:val="00266B15"/>
    <w:rsid w:val="002752F9"/>
    <w:rsid w:val="002823D0"/>
    <w:rsid w:val="002927F7"/>
    <w:rsid w:val="00292C2A"/>
    <w:rsid w:val="00296A14"/>
    <w:rsid w:val="00297809"/>
    <w:rsid w:val="002A459B"/>
    <w:rsid w:val="002B2D4D"/>
    <w:rsid w:val="002B7BC5"/>
    <w:rsid w:val="002C103A"/>
    <w:rsid w:val="002D63EB"/>
    <w:rsid w:val="002F64CE"/>
    <w:rsid w:val="00300E3A"/>
    <w:rsid w:val="00301089"/>
    <w:rsid w:val="003013B3"/>
    <w:rsid w:val="00306AB7"/>
    <w:rsid w:val="00306B6E"/>
    <w:rsid w:val="00307045"/>
    <w:rsid w:val="00311C60"/>
    <w:rsid w:val="00317ED8"/>
    <w:rsid w:val="00320E41"/>
    <w:rsid w:val="003258A7"/>
    <w:rsid w:val="00331615"/>
    <w:rsid w:val="00340EDF"/>
    <w:rsid w:val="00343211"/>
    <w:rsid w:val="00343705"/>
    <w:rsid w:val="00344446"/>
    <w:rsid w:val="003505C4"/>
    <w:rsid w:val="003615E1"/>
    <w:rsid w:val="00362B9F"/>
    <w:rsid w:val="00372D0E"/>
    <w:rsid w:val="0037481F"/>
    <w:rsid w:val="00382719"/>
    <w:rsid w:val="00385B3A"/>
    <w:rsid w:val="00386AE1"/>
    <w:rsid w:val="00387191"/>
    <w:rsid w:val="003922C6"/>
    <w:rsid w:val="00394319"/>
    <w:rsid w:val="003977BD"/>
    <w:rsid w:val="003A4006"/>
    <w:rsid w:val="003A7C46"/>
    <w:rsid w:val="003A7E64"/>
    <w:rsid w:val="003B124B"/>
    <w:rsid w:val="003B179A"/>
    <w:rsid w:val="003B558C"/>
    <w:rsid w:val="003B76E7"/>
    <w:rsid w:val="003B7888"/>
    <w:rsid w:val="003D3046"/>
    <w:rsid w:val="003E0887"/>
    <w:rsid w:val="003E39BF"/>
    <w:rsid w:val="003E4C1A"/>
    <w:rsid w:val="003F181B"/>
    <w:rsid w:val="003F227F"/>
    <w:rsid w:val="004022A2"/>
    <w:rsid w:val="004045BC"/>
    <w:rsid w:val="00407C72"/>
    <w:rsid w:val="00410CFF"/>
    <w:rsid w:val="00417D51"/>
    <w:rsid w:val="004238BE"/>
    <w:rsid w:val="00423A8B"/>
    <w:rsid w:val="004265AB"/>
    <w:rsid w:val="00427601"/>
    <w:rsid w:val="00427D5B"/>
    <w:rsid w:val="00435F0E"/>
    <w:rsid w:val="00437853"/>
    <w:rsid w:val="00441F21"/>
    <w:rsid w:val="00461824"/>
    <w:rsid w:val="00474EA1"/>
    <w:rsid w:val="00482304"/>
    <w:rsid w:val="004852A8"/>
    <w:rsid w:val="00491358"/>
    <w:rsid w:val="00492AAB"/>
    <w:rsid w:val="00495B82"/>
    <w:rsid w:val="00497BEC"/>
    <w:rsid w:val="004B5D93"/>
    <w:rsid w:val="004C3F49"/>
    <w:rsid w:val="004D64EF"/>
    <w:rsid w:val="004E2ADD"/>
    <w:rsid w:val="004F1459"/>
    <w:rsid w:val="004F170C"/>
    <w:rsid w:val="004F33D0"/>
    <w:rsid w:val="004F5FDB"/>
    <w:rsid w:val="0051072E"/>
    <w:rsid w:val="00515E95"/>
    <w:rsid w:val="00520553"/>
    <w:rsid w:val="00532ADF"/>
    <w:rsid w:val="00533DCF"/>
    <w:rsid w:val="005373DA"/>
    <w:rsid w:val="00546AD4"/>
    <w:rsid w:val="00555421"/>
    <w:rsid w:val="0055645A"/>
    <w:rsid w:val="00556BD1"/>
    <w:rsid w:val="005617B7"/>
    <w:rsid w:val="005619BD"/>
    <w:rsid w:val="00562A5C"/>
    <w:rsid w:val="005645AD"/>
    <w:rsid w:val="00570341"/>
    <w:rsid w:val="005743AF"/>
    <w:rsid w:val="00581036"/>
    <w:rsid w:val="0058239C"/>
    <w:rsid w:val="00584C83"/>
    <w:rsid w:val="005912DB"/>
    <w:rsid w:val="005A20A5"/>
    <w:rsid w:val="005A3991"/>
    <w:rsid w:val="005A6A7B"/>
    <w:rsid w:val="005B0CD7"/>
    <w:rsid w:val="005B55B0"/>
    <w:rsid w:val="005B754E"/>
    <w:rsid w:val="005C7890"/>
    <w:rsid w:val="005D04BD"/>
    <w:rsid w:val="005D632C"/>
    <w:rsid w:val="005E7E6D"/>
    <w:rsid w:val="0060112F"/>
    <w:rsid w:val="00602C35"/>
    <w:rsid w:val="00604FC5"/>
    <w:rsid w:val="00605B89"/>
    <w:rsid w:val="00607B3A"/>
    <w:rsid w:val="00615DDF"/>
    <w:rsid w:val="006168B2"/>
    <w:rsid w:val="006171BA"/>
    <w:rsid w:val="00633C62"/>
    <w:rsid w:val="00633CF6"/>
    <w:rsid w:val="00635C72"/>
    <w:rsid w:val="00640A6C"/>
    <w:rsid w:val="006431E0"/>
    <w:rsid w:val="006568DC"/>
    <w:rsid w:val="006630BE"/>
    <w:rsid w:val="006653C1"/>
    <w:rsid w:val="00666939"/>
    <w:rsid w:val="0067138D"/>
    <w:rsid w:val="00673057"/>
    <w:rsid w:val="006735FF"/>
    <w:rsid w:val="00680483"/>
    <w:rsid w:val="0068168E"/>
    <w:rsid w:val="00682D01"/>
    <w:rsid w:val="00691A76"/>
    <w:rsid w:val="006A117A"/>
    <w:rsid w:val="006A6D37"/>
    <w:rsid w:val="006B6845"/>
    <w:rsid w:val="006C0355"/>
    <w:rsid w:val="006C196D"/>
    <w:rsid w:val="006C574D"/>
    <w:rsid w:val="006C7FF4"/>
    <w:rsid w:val="006D1E3C"/>
    <w:rsid w:val="006D3FDF"/>
    <w:rsid w:val="006D784E"/>
    <w:rsid w:val="006E3FD0"/>
    <w:rsid w:val="006E4744"/>
    <w:rsid w:val="006E5BDA"/>
    <w:rsid w:val="006E5D82"/>
    <w:rsid w:val="006F59F7"/>
    <w:rsid w:val="00711FA9"/>
    <w:rsid w:val="007159BE"/>
    <w:rsid w:val="00715BCD"/>
    <w:rsid w:val="0072091E"/>
    <w:rsid w:val="0072405A"/>
    <w:rsid w:val="00725E12"/>
    <w:rsid w:val="007300A0"/>
    <w:rsid w:val="00731279"/>
    <w:rsid w:val="00734C00"/>
    <w:rsid w:val="00750AA6"/>
    <w:rsid w:val="00750F4B"/>
    <w:rsid w:val="007533B7"/>
    <w:rsid w:val="0075690E"/>
    <w:rsid w:val="007656BD"/>
    <w:rsid w:val="00770E83"/>
    <w:rsid w:val="007821D1"/>
    <w:rsid w:val="00785B60"/>
    <w:rsid w:val="007941FD"/>
    <w:rsid w:val="00797E46"/>
    <w:rsid w:val="007A5463"/>
    <w:rsid w:val="007A7D7E"/>
    <w:rsid w:val="007B44AB"/>
    <w:rsid w:val="007B7628"/>
    <w:rsid w:val="007C5754"/>
    <w:rsid w:val="007C5BD7"/>
    <w:rsid w:val="007C7FD3"/>
    <w:rsid w:val="007D2DB0"/>
    <w:rsid w:val="007D3200"/>
    <w:rsid w:val="007E51D7"/>
    <w:rsid w:val="007E72CA"/>
    <w:rsid w:val="007F2390"/>
    <w:rsid w:val="007F4642"/>
    <w:rsid w:val="007F6C4B"/>
    <w:rsid w:val="008043F6"/>
    <w:rsid w:val="008046C6"/>
    <w:rsid w:val="00806FC0"/>
    <w:rsid w:val="008120E6"/>
    <w:rsid w:val="0081424D"/>
    <w:rsid w:val="00816E87"/>
    <w:rsid w:val="008178D1"/>
    <w:rsid w:val="00827AAD"/>
    <w:rsid w:val="008448CA"/>
    <w:rsid w:val="00845C88"/>
    <w:rsid w:val="00846347"/>
    <w:rsid w:val="0084651C"/>
    <w:rsid w:val="00846F23"/>
    <w:rsid w:val="008519A3"/>
    <w:rsid w:val="0085299C"/>
    <w:rsid w:val="00855EF5"/>
    <w:rsid w:val="00862061"/>
    <w:rsid w:val="00863AC1"/>
    <w:rsid w:val="008774C4"/>
    <w:rsid w:val="00881F08"/>
    <w:rsid w:val="00891091"/>
    <w:rsid w:val="00891315"/>
    <w:rsid w:val="0089253D"/>
    <w:rsid w:val="008B0694"/>
    <w:rsid w:val="008B7C61"/>
    <w:rsid w:val="008C2F7D"/>
    <w:rsid w:val="008C3300"/>
    <w:rsid w:val="008C47E6"/>
    <w:rsid w:val="008D049A"/>
    <w:rsid w:val="008D3B33"/>
    <w:rsid w:val="008D4127"/>
    <w:rsid w:val="008E4338"/>
    <w:rsid w:val="008E7FC1"/>
    <w:rsid w:val="008F031A"/>
    <w:rsid w:val="008F4FFB"/>
    <w:rsid w:val="008F650F"/>
    <w:rsid w:val="008F7497"/>
    <w:rsid w:val="00903482"/>
    <w:rsid w:val="00911995"/>
    <w:rsid w:val="00912C3D"/>
    <w:rsid w:val="009165A2"/>
    <w:rsid w:val="00927175"/>
    <w:rsid w:val="00944CDC"/>
    <w:rsid w:val="009451FA"/>
    <w:rsid w:val="00945285"/>
    <w:rsid w:val="0094750D"/>
    <w:rsid w:val="0095317D"/>
    <w:rsid w:val="0095409E"/>
    <w:rsid w:val="00956A72"/>
    <w:rsid w:val="00957134"/>
    <w:rsid w:val="00957EA4"/>
    <w:rsid w:val="00964987"/>
    <w:rsid w:val="00973173"/>
    <w:rsid w:val="00976B74"/>
    <w:rsid w:val="00982330"/>
    <w:rsid w:val="00982E7D"/>
    <w:rsid w:val="00987516"/>
    <w:rsid w:val="009A1407"/>
    <w:rsid w:val="009A7787"/>
    <w:rsid w:val="009B0ACF"/>
    <w:rsid w:val="009B277F"/>
    <w:rsid w:val="009B5E03"/>
    <w:rsid w:val="009B66D7"/>
    <w:rsid w:val="009C1536"/>
    <w:rsid w:val="009C2546"/>
    <w:rsid w:val="009C3BA8"/>
    <w:rsid w:val="009C3C52"/>
    <w:rsid w:val="009D561C"/>
    <w:rsid w:val="009F323A"/>
    <w:rsid w:val="009F4034"/>
    <w:rsid w:val="009F6158"/>
    <w:rsid w:val="009F67C1"/>
    <w:rsid w:val="00A03C3F"/>
    <w:rsid w:val="00A11914"/>
    <w:rsid w:val="00A17125"/>
    <w:rsid w:val="00A23D12"/>
    <w:rsid w:val="00A2638A"/>
    <w:rsid w:val="00A30019"/>
    <w:rsid w:val="00A36683"/>
    <w:rsid w:val="00A37641"/>
    <w:rsid w:val="00A43E0E"/>
    <w:rsid w:val="00A5046C"/>
    <w:rsid w:val="00A5318A"/>
    <w:rsid w:val="00A53C82"/>
    <w:rsid w:val="00A77A50"/>
    <w:rsid w:val="00A843D5"/>
    <w:rsid w:val="00A8488E"/>
    <w:rsid w:val="00A860AD"/>
    <w:rsid w:val="00A9229D"/>
    <w:rsid w:val="00A932DF"/>
    <w:rsid w:val="00A96FEC"/>
    <w:rsid w:val="00AA5F54"/>
    <w:rsid w:val="00AA6C59"/>
    <w:rsid w:val="00AB198D"/>
    <w:rsid w:val="00AB337E"/>
    <w:rsid w:val="00AC777D"/>
    <w:rsid w:val="00AE1812"/>
    <w:rsid w:val="00B0107B"/>
    <w:rsid w:val="00B05530"/>
    <w:rsid w:val="00B12AC9"/>
    <w:rsid w:val="00B20082"/>
    <w:rsid w:val="00B20DEA"/>
    <w:rsid w:val="00B25E7E"/>
    <w:rsid w:val="00B26389"/>
    <w:rsid w:val="00B4646D"/>
    <w:rsid w:val="00B53431"/>
    <w:rsid w:val="00B53631"/>
    <w:rsid w:val="00B57596"/>
    <w:rsid w:val="00B6380F"/>
    <w:rsid w:val="00B72BFA"/>
    <w:rsid w:val="00B73D61"/>
    <w:rsid w:val="00B806C5"/>
    <w:rsid w:val="00B83C81"/>
    <w:rsid w:val="00B8678E"/>
    <w:rsid w:val="00B91554"/>
    <w:rsid w:val="00B9216F"/>
    <w:rsid w:val="00B92CA5"/>
    <w:rsid w:val="00B93104"/>
    <w:rsid w:val="00BA5056"/>
    <w:rsid w:val="00BB66D8"/>
    <w:rsid w:val="00BB7434"/>
    <w:rsid w:val="00BC02F3"/>
    <w:rsid w:val="00BC0E5F"/>
    <w:rsid w:val="00BC1EFB"/>
    <w:rsid w:val="00BC2C70"/>
    <w:rsid w:val="00BC663D"/>
    <w:rsid w:val="00BD2E48"/>
    <w:rsid w:val="00BD3208"/>
    <w:rsid w:val="00BD6E23"/>
    <w:rsid w:val="00BD76E8"/>
    <w:rsid w:val="00BD7DF3"/>
    <w:rsid w:val="00BE0B66"/>
    <w:rsid w:val="00BE41C4"/>
    <w:rsid w:val="00BE44F8"/>
    <w:rsid w:val="00BF67AB"/>
    <w:rsid w:val="00C02DBC"/>
    <w:rsid w:val="00C03503"/>
    <w:rsid w:val="00C065A8"/>
    <w:rsid w:val="00C132B1"/>
    <w:rsid w:val="00C147BD"/>
    <w:rsid w:val="00C16EC4"/>
    <w:rsid w:val="00C230FE"/>
    <w:rsid w:val="00C23F5A"/>
    <w:rsid w:val="00C26353"/>
    <w:rsid w:val="00C3024F"/>
    <w:rsid w:val="00C364E6"/>
    <w:rsid w:val="00C36E50"/>
    <w:rsid w:val="00C402EA"/>
    <w:rsid w:val="00C4467F"/>
    <w:rsid w:val="00C50B68"/>
    <w:rsid w:val="00C57981"/>
    <w:rsid w:val="00C60563"/>
    <w:rsid w:val="00C60A8C"/>
    <w:rsid w:val="00C71238"/>
    <w:rsid w:val="00C76F1C"/>
    <w:rsid w:val="00C83D79"/>
    <w:rsid w:val="00C8569A"/>
    <w:rsid w:val="00C95458"/>
    <w:rsid w:val="00CB1CD5"/>
    <w:rsid w:val="00CB4936"/>
    <w:rsid w:val="00CB5970"/>
    <w:rsid w:val="00CC089F"/>
    <w:rsid w:val="00CC3A87"/>
    <w:rsid w:val="00CC7AD2"/>
    <w:rsid w:val="00CD1CA7"/>
    <w:rsid w:val="00CD4AB3"/>
    <w:rsid w:val="00CE030C"/>
    <w:rsid w:val="00CE1CC3"/>
    <w:rsid w:val="00CE6987"/>
    <w:rsid w:val="00CF3B49"/>
    <w:rsid w:val="00D0157E"/>
    <w:rsid w:val="00D02506"/>
    <w:rsid w:val="00D02C1E"/>
    <w:rsid w:val="00D1398B"/>
    <w:rsid w:val="00D13EE1"/>
    <w:rsid w:val="00D179D4"/>
    <w:rsid w:val="00D20488"/>
    <w:rsid w:val="00D23A09"/>
    <w:rsid w:val="00D266D9"/>
    <w:rsid w:val="00D3182C"/>
    <w:rsid w:val="00D34268"/>
    <w:rsid w:val="00D3517D"/>
    <w:rsid w:val="00D4279C"/>
    <w:rsid w:val="00D4510A"/>
    <w:rsid w:val="00D50AD0"/>
    <w:rsid w:val="00D52D19"/>
    <w:rsid w:val="00D55AAE"/>
    <w:rsid w:val="00D56620"/>
    <w:rsid w:val="00D8150B"/>
    <w:rsid w:val="00D81E29"/>
    <w:rsid w:val="00D84F0F"/>
    <w:rsid w:val="00D856C2"/>
    <w:rsid w:val="00D90FF0"/>
    <w:rsid w:val="00DB0440"/>
    <w:rsid w:val="00DB3A7A"/>
    <w:rsid w:val="00DB6D9B"/>
    <w:rsid w:val="00DC237F"/>
    <w:rsid w:val="00DC3A4A"/>
    <w:rsid w:val="00DC4071"/>
    <w:rsid w:val="00DE2FDD"/>
    <w:rsid w:val="00DF2405"/>
    <w:rsid w:val="00DF3D9E"/>
    <w:rsid w:val="00E01E62"/>
    <w:rsid w:val="00E025D9"/>
    <w:rsid w:val="00E02A19"/>
    <w:rsid w:val="00E042B7"/>
    <w:rsid w:val="00E106D4"/>
    <w:rsid w:val="00E15315"/>
    <w:rsid w:val="00E2019E"/>
    <w:rsid w:val="00E22482"/>
    <w:rsid w:val="00E240B7"/>
    <w:rsid w:val="00E347F1"/>
    <w:rsid w:val="00E3580A"/>
    <w:rsid w:val="00E36963"/>
    <w:rsid w:val="00E41969"/>
    <w:rsid w:val="00E42EE5"/>
    <w:rsid w:val="00E47522"/>
    <w:rsid w:val="00E620C4"/>
    <w:rsid w:val="00E63382"/>
    <w:rsid w:val="00E75322"/>
    <w:rsid w:val="00E824CB"/>
    <w:rsid w:val="00E835D2"/>
    <w:rsid w:val="00E838FE"/>
    <w:rsid w:val="00EA2F95"/>
    <w:rsid w:val="00EA4FC4"/>
    <w:rsid w:val="00EA7032"/>
    <w:rsid w:val="00EA78BB"/>
    <w:rsid w:val="00EB39B0"/>
    <w:rsid w:val="00EB755A"/>
    <w:rsid w:val="00ED14CA"/>
    <w:rsid w:val="00EE471F"/>
    <w:rsid w:val="00EF5C30"/>
    <w:rsid w:val="00F00559"/>
    <w:rsid w:val="00F03509"/>
    <w:rsid w:val="00F04AC9"/>
    <w:rsid w:val="00F064BB"/>
    <w:rsid w:val="00F06609"/>
    <w:rsid w:val="00F06AD4"/>
    <w:rsid w:val="00F079A8"/>
    <w:rsid w:val="00F12527"/>
    <w:rsid w:val="00F12DD9"/>
    <w:rsid w:val="00F31D65"/>
    <w:rsid w:val="00F37DC3"/>
    <w:rsid w:val="00F4530F"/>
    <w:rsid w:val="00F6193E"/>
    <w:rsid w:val="00F61A84"/>
    <w:rsid w:val="00F61FE9"/>
    <w:rsid w:val="00F63C1A"/>
    <w:rsid w:val="00F64B56"/>
    <w:rsid w:val="00F70461"/>
    <w:rsid w:val="00F7694D"/>
    <w:rsid w:val="00F85DAD"/>
    <w:rsid w:val="00F937F1"/>
    <w:rsid w:val="00F9770A"/>
    <w:rsid w:val="00FA2132"/>
    <w:rsid w:val="00FB789D"/>
    <w:rsid w:val="00FC20B4"/>
    <w:rsid w:val="00FC25EE"/>
    <w:rsid w:val="00FC3836"/>
    <w:rsid w:val="00FC441A"/>
    <w:rsid w:val="00FC4AE8"/>
    <w:rsid w:val="00FD1852"/>
    <w:rsid w:val="00FE2924"/>
    <w:rsid w:val="00FF146E"/>
    <w:rsid w:val="00FF42A8"/>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E7E1B"/>
  <w15:chartTrackingRefBased/>
  <w15:docId w15:val="{E97EEBD9-64A1-4FAF-AE16-1451049D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2F7D"/>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8C2F7D"/>
    <w:rPr>
      <w:b/>
      <w:bCs/>
    </w:rPr>
  </w:style>
  <w:style w:type="paragraph" w:styleId="NormalWeb">
    <w:name w:val="Normal (Web)"/>
    <w:basedOn w:val="Normal"/>
    <w:uiPriority w:val="99"/>
    <w:semiHidden/>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D179D4"/>
    <w:rPr>
      <w:color w:val="0563C1" w:themeColor="hyperlink"/>
      <w:u w:val="single"/>
    </w:rPr>
  </w:style>
  <w:style w:type="paragraph" w:styleId="Prrafodelista">
    <w:name w:val="List Paragraph"/>
    <w:basedOn w:val="Normal"/>
    <w:uiPriority w:val="34"/>
    <w:qFormat/>
    <w:rsid w:val="00D179D4"/>
    <w:pPr>
      <w:spacing w:line="254" w:lineRule="auto"/>
      <w:ind w:left="720"/>
      <w:contextualSpacing/>
    </w:pPr>
  </w:style>
  <w:style w:type="character" w:styleId="Mencinsinresolver">
    <w:name w:val="Unresolved Mention"/>
    <w:basedOn w:val="Fuentedeprrafopredeter"/>
    <w:uiPriority w:val="99"/>
    <w:semiHidden/>
    <w:unhideWhenUsed/>
    <w:rsid w:val="00D179D4"/>
    <w:rPr>
      <w:color w:val="605E5C"/>
      <w:shd w:val="clear" w:color="auto" w:fill="E1DFDD"/>
    </w:rPr>
  </w:style>
  <w:style w:type="paragraph" w:styleId="Encabezado">
    <w:name w:val="header"/>
    <w:basedOn w:val="Normal"/>
    <w:link w:val="EncabezadoCar"/>
    <w:uiPriority w:val="99"/>
    <w:unhideWhenUsed/>
    <w:rsid w:val="00D0157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0157E"/>
  </w:style>
  <w:style w:type="paragraph" w:styleId="Piedepgina">
    <w:name w:val="footer"/>
    <w:basedOn w:val="Normal"/>
    <w:link w:val="PiedepginaCar"/>
    <w:uiPriority w:val="99"/>
    <w:unhideWhenUsed/>
    <w:rsid w:val="00D0157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0157E"/>
  </w:style>
  <w:style w:type="character" w:customStyle="1" w:styleId="tlid-translation">
    <w:name w:val="tlid-translation"/>
    <w:basedOn w:val="Fuentedeprrafopredeter"/>
    <w:rsid w:val="009B277F"/>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852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276"/>
    <w:rPr>
      <w:rFonts w:ascii="Segoe UI" w:hAnsi="Segoe UI" w:cs="Segoe UI"/>
      <w:sz w:val="18"/>
      <w:szCs w:val="18"/>
    </w:rPr>
  </w:style>
  <w:style w:type="character" w:customStyle="1" w:styleId="Ttulo2Car">
    <w:name w:val="Título 2 Car"/>
    <w:basedOn w:val="Fuentedeprrafopredeter"/>
    <w:link w:val="Ttulo2"/>
    <w:uiPriority w:val="9"/>
    <w:semiHidden/>
    <w:rsid w:val="00B0107B"/>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9B5E03"/>
    <w:rPr>
      <w:i/>
      <w:iCs/>
    </w:rPr>
  </w:style>
  <w:style w:type="character" w:customStyle="1" w:styleId="Ttulo3Car">
    <w:name w:val="Título 3 Car"/>
    <w:basedOn w:val="Fuentedeprrafopredeter"/>
    <w:link w:val="Ttulo3"/>
    <w:uiPriority w:val="9"/>
    <w:rsid w:val="00E01E6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187433">
                  <w:marLeft w:val="0"/>
                  <w:marRight w:val="0"/>
                  <w:marTop w:val="0"/>
                  <w:marBottom w:val="0"/>
                  <w:divBdr>
                    <w:top w:val="none" w:sz="0" w:space="0" w:color="auto"/>
                    <w:left w:val="none" w:sz="0" w:space="0" w:color="auto"/>
                    <w:bottom w:val="none" w:sz="0" w:space="0" w:color="auto"/>
                    <w:right w:val="none" w:sz="0" w:space="0" w:color="auto"/>
                  </w:divBdr>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lidayguru.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ACF8E5D40131140A9D18E32591448A2" ma:contentTypeVersion="10" ma:contentTypeDescription="Crear nuevo documento." ma:contentTypeScope="" ma:versionID="1e2c10241a9ab6e5c7c10f69b165affc">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807bfee8b180124d8f826ce9ee17ccac"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552E03-12B4-45D4-86D0-0C4A1CECF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3.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2341</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2</cp:revision>
  <cp:lastPrinted>2021-02-15T10:38:00Z</cp:lastPrinted>
  <dcterms:created xsi:type="dcterms:W3CDTF">2021-05-13T13:39:00Z</dcterms:created>
  <dcterms:modified xsi:type="dcterms:W3CDTF">2021-05-13T13:39:00Z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